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val="0"/>
        <w:snapToGrid w:val="0"/>
        <w:spacing w:beforeAutospacing="0" w:afterAutospacing="0"/>
        <w:jc w:val="center"/>
        <w:rPr>
          <w:rFonts w:hint="default" w:ascii="黑体" w:hAnsi="黑体" w:eastAsia="黑体" w:cs="黑体"/>
          <w:sz w:val="44"/>
          <w:szCs w:val="44"/>
        </w:rPr>
      </w:pPr>
    </w:p>
    <w:p>
      <w:pPr>
        <w:pStyle w:val="3"/>
        <w:widowControl/>
        <w:adjustRightInd w:val="0"/>
        <w:snapToGrid w:val="0"/>
        <w:spacing w:beforeAutospacing="0" w:afterAutospacing="0"/>
        <w:jc w:val="center"/>
        <w:rPr>
          <w:rFonts w:hint="default" w:ascii="黑体" w:hAnsi="黑体" w:eastAsia="黑体" w:cs="黑体"/>
          <w:sz w:val="44"/>
          <w:szCs w:val="44"/>
        </w:rPr>
      </w:pPr>
    </w:p>
    <w:p>
      <w:pPr>
        <w:pStyle w:val="3"/>
        <w:widowControl/>
        <w:adjustRightInd w:val="0"/>
        <w:snapToGrid w:val="0"/>
        <w:spacing w:beforeAutospacing="0" w:afterAutospacing="0"/>
        <w:jc w:val="center"/>
        <w:rPr>
          <w:rFonts w:hint="default" w:ascii="黑体" w:hAnsi="黑体" w:eastAsia="黑体" w:cs="黑体"/>
          <w:sz w:val="44"/>
          <w:szCs w:val="44"/>
        </w:rPr>
      </w:pPr>
    </w:p>
    <w:p/>
    <w:p>
      <w:pPr>
        <w:pStyle w:val="3"/>
        <w:widowControl/>
        <w:adjustRightInd w:val="0"/>
        <w:snapToGrid w:val="0"/>
        <w:spacing w:beforeAutospacing="0" w:afterAutospacing="0"/>
        <w:jc w:val="both"/>
        <w:rPr>
          <w:rFonts w:hint="default" w:ascii="黑体" w:hAnsi="黑体" w:eastAsia="黑体" w:cs="黑体"/>
          <w:sz w:val="44"/>
          <w:szCs w:val="44"/>
        </w:rPr>
      </w:pPr>
    </w:p>
    <w:p>
      <w:pPr>
        <w:pStyle w:val="3"/>
        <w:widowControl/>
        <w:adjustRightInd w:val="0"/>
        <w:snapToGrid w:val="0"/>
        <w:spacing w:beforeAutospacing="0" w:afterAutospacing="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关于深圳第一批供应链服务质量</w:t>
      </w:r>
    </w:p>
    <w:p>
      <w:pPr>
        <w:pStyle w:val="3"/>
        <w:widowControl/>
        <w:adjustRightInd w:val="0"/>
        <w:snapToGrid w:val="0"/>
        <w:spacing w:beforeAutospacing="0" w:afterAutospacing="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评审结果的公示</w:t>
      </w:r>
    </w:p>
    <w:p>
      <w:pPr>
        <w:pStyle w:val="2"/>
        <w:ind w:firstLine="600"/>
        <w:rPr>
          <w:rFonts w:ascii="华文楷体" w:hAnsi="华文楷体" w:eastAsia="华文楷体"/>
          <w:sz w:val="30"/>
          <w:szCs w:val="30"/>
        </w:rPr>
      </w:pPr>
    </w:p>
    <w:p>
      <w:pPr>
        <w:bidi w:val="0"/>
        <w:ind w:firstLine="640" w:firstLineChars="200"/>
        <w:jc w:val="both"/>
        <w:rPr>
          <w:rFonts w:hint="eastAsia" w:ascii="华文楷体" w:hAnsi="华文楷体" w:eastAsia="华文楷体"/>
          <w:sz w:val="32"/>
          <w:szCs w:val="32"/>
          <w:lang w:eastAsia="zh-CN"/>
        </w:rPr>
      </w:pPr>
      <w:r>
        <w:rPr>
          <w:rFonts w:hint="eastAsia" w:ascii="华文楷体" w:hAnsi="华文楷体" w:eastAsia="华文楷体"/>
          <w:sz w:val="32"/>
          <w:szCs w:val="32"/>
          <w:lang w:eastAsia="zh-CN"/>
        </w:rPr>
        <w:t>为规范供应链服务企业作业流程，增强企业市场竞争力，不断提升行业服务质量意识和管理水平，</w:t>
      </w:r>
      <w:r>
        <w:rPr>
          <w:rFonts w:hint="eastAsia" w:ascii="华文楷体" w:hAnsi="华文楷体" w:eastAsia="华文楷体"/>
          <w:sz w:val="32"/>
          <w:szCs w:val="32"/>
          <w:lang w:val="en-US" w:eastAsia="zh-CN"/>
        </w:rPr>
        <w:t>近期</w:t>
      </w:r>
      <w:bookmarkStart w:id="0" w:name="_GoBack"/>
      <w:bookmarkEnd w:id="0"/>
      <w:r>
        <w:rPr>
          <w:rFonts w:hint="eastAsia" w:ascii="华文楷体" w:hAnsi="华文楷体" w:eastAsia="华文楷体"/>
          <w:sz w:val="32"/>
          <w:szCs w:val="32"/>
          <w:lang w:eastAsia="zh-CN"/>
        </w:rPr>
        <w:t>，深圳市物流与供应链管理协会根据深圳市地方标准《供应链服务质量要求》（SZDBZ 296—2018）及供应链服务质量评估程序要求，按照公平、公开、公正的原则开展了第一批供应链企业服务质量综合评估工作。现将我会供应链企业综合评估专家委员会会议审定通过的第一批供应链服务质量企业名单（见附件）向社会公示。如有异议，请在公示期内向我会评估办反映。公示期为2022年4月29日至5月6日。</w:t>
      </w:r>
    </w:p>
    <w:p>
      <w:pPr>
        <w:ind w:firstLine="600" w:firstLineChars="200"/>
        <w:rPr>
          <w:rFonts w:ascii="仿宋_GB2312" w:hAnsi="仿宋_GB2312" w:eastAsia="仿宋_GB2312" w:cs="仿宋_GB2312"/>
          <w:sz w:val="28"/>
          <w:szCs w:val="28"/>
        </w:rPr>
      </w:pPr>
      <w:r>
        <w:rPr>
          <w:rFonts w:hint="eastAsia" w:ascii="华文楷体" w:hAnsi="华文楷体" w:eastAsia="华文楷体"/>
          <w:sz w:val="30"/>
          <w:szCs w:val="30"/>
        </w:rPr>
        <w:t xml:space="preserve">           </w:t>
      </w:r>
      <w:r>
        <w:rPr>
          <w:rFonts w:hint="eastAsia" w:ascii="仿宋_GB2312" w:hAnsi="仿宋_GB2312" w:eastAsia="仿宋_GB2312" w:cs="仿宋_GB2312"/>
          <w:sz w:val="28"/>
          <w:szCs w:val="28"/>
        </w:rPr>
        <w:t xml:space="preserve">                                       </w:t>
      </w:r>
    </w:p>
    <w:p>
      <w:pPr>
        <w:ind w:firstLine="600" w:firstLineChars="200"/>
        <w:rPr>
          <w:rFonts w:ascii="华文楷体" w:hAnsi="华文楷体" w:eastAsia="华文楷体"/>
          <w:sz w:val="30"/>
          <w:szCs w:val="30"/>
        </w:rPr>
      </w:pPr>
      <w:r>
        <w:rPr>
          <w:rFonts w:hint="eastAsia" w:ascii="华文楷体" w:hAnsi="华文楷体" w:eastAsia="华文楷体"/>
          <w:sz w:val="30"/>
          <w:szCs w:val="30"/>
        </w:rPr>
        <w:t>联系方式：孙女士0755-83581255、刘女士0755-83581360</w:t>
      </w:r>
    </w:p>
    <w:p>
      <w:pPr>
        <w:pStyle w:val="2"/>
      </w:pPr>
    </w:p>
    <w:p>
      <w:pPr>
        <w:jc w:val="right"/>
        <w:rPr>
          <w:rFonts w:hint="eastAsia" w:ascii="华文楷体" w:hAnsi="华文楷体" w:eastAsia="华文楷体"/>
          <w:sz w:val="30"/>
          <w:szCs w:val="30"/>
        </w:rPr>
      </w:pPr>
    </w:p>
    <w:p>
      <w:pPr>
        <w:jc w:val="right"/>
        <w:rPr>
          <w:rFonts w:ascii="华文楷体" w:hAnsi="华文楷体" w:eastAsia="华文楷体"/>
          <w:sz w:val="30"/>
          <w:szCs w:val="30"/>
        </w:rPr>
      </w:pPr>
      <w:r>
        <w:rPr>
          <w:rFonts w:hint="eastAsia" w:ascii="华文楷体" w:hAnsi="华文楷体" w:eastAsia="华文楷体"/>
          <w:sz w:val="30"/>
          <w:szCs w:val="30"/>
        </w:rPr>
        <w:t>深圳市物流与供应链管理协会</w:t>
      </w:r>
    </w:p>
    <w:p>
      <w:pPr>
        <w:pStyle w:val="7"/>
        <w:widowControl/>
        <w:spacing w:beforeAutospacing="0" w:afterAutospacing="0"/>
        <w:jc w:val="center"/>
        <w:rPr>
          <w:rFonts w:ascii="华文楷体" w:hAnsi="华文楷体" w:eastAsia="华文楷体" w:cstheme="minorBidi"/>
          <w:kern w:val="2"/>
          <w:sz w:val="30"/>
          <w:szCs w:val="30"/>
        </w:rPr>
      </w:pPr>
      <w:r>
        <w:rPr>
          <w:rFonts w:hint="eastAsia" w:ascii="华文楷体" w:hAnsi="华文楷体" w:eastAsia="华文楷体" w:cstheme="minorBidi"/>
          <w:kern w:val="2"/>
          <w:sz w:val="30"/>
          <w:szCs w:val="30"/>
        </w:rPr>
        <w:t xml:space="preserve">                               2022年0</w:t>
      </w:r>
      <w:r>
        <w:rPr>
          <w:rFonts w:hint="eastAsia" w:ascii="华文楷体" w:hAnsi="华文楷体" w:eastAsia="华文楷体" w:cstheme="minorBidi"/>
          <w:kern w:val="2"/>
          <w:sz w:val="30"/>
          <w:szCs w:val="30"/>
          <w:lang w:val="en-US" w:eastAsia="zh-CN"/>
        </w:rPr>
        <w:t>4</w:t>
      </w:r>
      <w:r>
        <w:rPr>
          <w:rFonts w:hint="eastAsia" w:ascii="华文楷体" w:hAnsi="华文楷体" w:eastAsia="华文楷体" w:cstheme="minorBidi"/>
          <w:kern w:val="2"/>
          <w:sz w:val="30"/>
          <w:szCs w:val="30"/>
        </w:rPr>
        <w:t>月2</w:t>
      </w:r>
      <w:r>
        <w:rPr>
          <w:rFonts w:hint="eastAsia" w:ascii="华文楷体" w:hAnsi="华文楷体" w:eastAsia="华文楷体" w:cstheme="minorBidi"/>
          <w:kern w:val="2"/>
          <w:sz w:val="30"/>
          <w:szCs w:val="30"/>
          <w:lang w:val="en-US" w:eastAsia="zh-CN"/>
        </w:rPr>
        <w:t>9</w:t>
      </w:r>
      <w:r>
        <w:rPr>
          <w:rFonts w:hint="eastAsia" w:ascii="华文楷体" w:hAnsi="华文楷体" w:eastAsia="华文楷体" w:cstheme="minorBidi"/>
          <w:kern w:val="2"/>
          <w:sz w:val="30"/>
          <w:szCs w:val="30"/>
        </w:rPr>
        <w:t>日</w:t>
      </w:r>
    </w:p>
    <w:p/>
    <w:p>
      <w:pPr>
        <w:pStyle w:val="2"/>
        <w:ind w:firstLine="560"/>
        <w:rPr>
          <w:rFonts w:ascii="仿宋_GB2312" w:hAnsi="仿宋_GB2312" w:eastAsia="仿宋_GB2312" w:cs="仿宋_GB2312"/>
          <w:sz w:val="28"/>
          <w:szCs w:val="28"/>
        </w:rPr>
      </w:pPr>
    </w:p>
    <w:p>
      <w:pPr>
        <w:pStyle w:val="2"/>
        <w:ind w:left="0" w:leftChars="0"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pStyle w:val="2"/>
        <w:ind w:firstLine="0" w:firstLineChars="0"/>
        <w:jc w:val="center"/>
        <w:rPr>
          <w:rFonts w:ascii="黑体" w:hAnsi="黑体" w:eastAsia="黑体" w:cs="黑体"/>
          <w:b/>
          <w:kern w:val="44"/>
          <w:sz w:val="32"/>
          <w:szCs w:val="32"/>
        </w:rPr>
      </w:pPr>
      <w:r>
        <w:rPr>
          <w:rFonts w:hint="eastAsia" w:ascii="黑体" w:hAnsi="黑体" w:eastAsia="黑体" w:cs="黑体"/>
          <w:b/>
          <w:kern w:val="44"/>
          <w:sz w:val="32"/>
          <w:szCs w:val="32"/>
        </w:rPr>
        <w:t>第一批供应链服务质量企业公示名单（共</w:t>
      </w:r>
      <w:r>
        <w:rPr>
          <w:rFonts w:hint="eastAsia" w:ascii="黑体" w:hAnsi="黑体" w:eastAsia="黑体" w:cs="黑体"/>
          <w:b/>
          <w:kern w:val="44"/>
          <w:sz w:val="32"/>
          <w:szCs w:val="32"/>
          <w:lang w:val="en-US" w:eastAsia="zh-CN"/>
        </w:rPr>
        <w:t>2</w:t>
      </w:r>
      <w:r>
        <w:rPr>
          <w:rFonts w:hint="eastAsia" w:ascii="黑体" w:hAnsi="黑体" w:eastAsia="黑体" w:cs="黑体"/>
          <w:b/>
          <w:kern w:val="44"/>
          <w:sz w:val="32"/>
          <w:szCs w:val="32"/>
        </w:rPr>
        <w:t>家）</w:t>
      </w:r>
    </w:p>
    <w:p>
      <w:pPr>
        <w:pStyle w:val="2"/>
        <w:ind w:firstLine="560"/>
        <w:jc w:val="center"/>
        <w:rPr>
          <w:rFonts w:ascii="仿宋_GB2312" w:hAnsi="仿宋_GB2312" w:eastAsia="仿宋_GB2312" w:cs="仿宋_GB2312"/>
          <w:sz w:val="28"/>
          <w:szCs w:val="28"/>
        </w:rPr>
      </w:pPr>
    </w:p>
    <w:p>
      <w:pPr>
        <w:pStyle w:val="2"/>
        <w:ind w:firstLine="600"/>
        <w:rPr>
          <w:rFonts w:hint="eastAsia" w:ascii="华文楷体" w:hAnsi="华文楷体" w:eastAsia="华文楷体"/>
          <w:sz w:val="30"/>
          <w:szCs w:val="30"/>
          <w:lang w:val="en-US" w:eastAsia="zh-CN"/>
        </w:rPr>
      </w:pPr>
      <w:r>
        <w:rPr>
          <w:rFonts w:hint="eastAsia" w:ascii="华文楷体" w:hAnsi="华文楷体" w:eastAsia="华文楷体"/>
          <w:sz w:val="30"/>
          <w:szCs w:val="30"/>
          <w:lang w:val="en-US" w:eastAsia="zh-CN"/>
        </w:rPr>
        <w:t>五星级企业（2家）：</w:t>
      </w:r>
    </w:p>
    <w:p>
      <w:pPr>
        <w:pStyle w:val="2"/>
        <w:ind w:firstLine="600"/>
        <w:rPr>
          <w:rFonts w:hint="eastAsia" w:ascii="华文楷体" w:hAnsi="华文楷体" w:eastAsia="华文楷体"/>
          <w:sz w:val="30"/>
          <w:szCs w:val="30"/>
          <w:lang w:val="en-US" w:eastAsia="zh-CN"/>
        </w:rPr>
      </w:pPr>
      <w:r>
        <w:rPr>
          <w:rFonts w:hint="eastAsia" w:ascii="华文楷体" w:hAnsi="华文楷体" w:eastAsia="华文楷体"/>
          <w:sz w:val="30"/>
          <w:szCs w:val="30"/>
          <w:lang w:val="en-US" w:eastAsia="zh-CN"/>
        </w:rPr>
        <w:t>深圳顺丰泰森控股（集团）有限公司</w:t>
      </w:r>
    </w:p>
    <w:p>
      <w:pPr>
        <w:pStyle w:val="2"/>
        <w:ind w:firstLine="600"/>
        <w:rPr>
          <w:rFonts w:hint="eastAsia" w:ascii="华文楷体" w:hAnsi="华文楷体" w:eastAsia="华文楷体"/>
          <w:sz w:val="30"/>
          <w:szCs w:val="30"/>
          <w:lang w:val="en-US" w:eastAsia="zh-CN"/>
        </w:rPr>
      </w:pPr>
      <w:r>
        <w:rPr>
          <w:rFonts w:hint="eastAsia" w:ascii="华文楷体" w:hAnsi="华文楷体" w:eastAsia="华文楷体"/>
          <w:sz w:val="30"/>
          <w:szCs w:val="30"/>
          <w:lang w:val="en-US" w:eastAsia="zh-CN"/>
        </w:rPr>
        <w:t xml:space="preserve">深圳市友通联供应链管理有限公司    </w:t>
      </w:r>
    </w:p>
    <w:p>
      <w:pPr>
        <w:pStyle w:val="2"/>
        <w:ind w:firstLine="600"/>
        <w:rPr>
          <w:rFonts w:hint="eastAsia" w:ascii="华文楷体" w:hAnsi="华文楷体" w:eastAsia="华文楷体"/>
          <w:sz w:val="30"/>
          <w:szCs w:val="30"/>
          <w:lang w:val="en-US" w:eastAsia="zh-CN"/>
        </w:rPr>
      </w:pPr>
      <w:r>
        <w:rPr>
          <w:rFonts w:hint="eastAsia" w:ascii="华文楷体" w:hAnsi="华文楷体" w:eastAsia="华文楷体"/>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7"/>
    <w:rsid w:val="001F5286"/>
    <w:rsid w:val="002A612C"/>
    <w:rsid w:val="002F397B"/>
    <w:rsid w:val="003229F7"/>
    <w:rsid w:val="003D7DAD"/>
    <w:rsid w:val="003F0D91"/>
    <w:rsid w:val="004964DD"/>
    <w:rsid w:val="0061060F"/>
    <w:rsid w:val="0061151B"/>
    <w:rsid w:val="00631368"/>
    <w:rsid w:val="00687AF0"/>
    <w:rsid w:val="006910BE"/>
    <w:rsid w:val="009877EF"/>
    <w:rsid w:val="009A0D85"/>
    <w:rsid w:val="009D7F22"/>
    <w:rsid w:val="009E20B7"/>
    <w:rsid w:val="009F5BA4"/>
    <w:rsid w:val="00B50AC6"/>
    <w:rsid w:val="00BB0B5A"/>
    <w:rsid w:val="00CC5750"/>
    <w:rsid w:val="00CD69AA"/>
    <w:rsid w:val="00E56944"/>
    <w:rsid w:val="00F560C9"/>
    <w:rsid w:val="0DB9350C"/>
    <w:rsid w:val="10C33875"/>
    <w:rsid w:val="18F05071"/>
    <w:rsid w:val="1DCD29D8"/>
    <w:rsid w:val="1E5C3C9E"/>
    <w:rsid w:val="259734FF"/>
    <w:rsid w:val="2C40455C"/>
    <w:rsid w:val="30682BDC"/>
    <w:rsid w:val="36045C8A"/>
    <w:rsid w:val="386D2DE0"/>
    <w:rsid w:val="3ADF1020"/>
    <w:rsid w:val="3E9719D1"/>
    <w:rsid w:val="43904D3E"/>
    <w:rsid w:val="4D261AE8"/>
    <w:rsid w:val="5A0F6307"/>
    <w:rsid w:val="5D5F525C"/>
    <w:rsid w:val="63CE0512"/>
    <w:rsid w:val="63D63372"/>
    <w:rsid w:val="67002A91"/>
    <w:rsid w:val="6778562F"/>
    <w:rsid w:val="70827DB6"/>
    <w:rsid w:val="73673E97"/>
    <w:rsid w:val="77A74271"/>
    <w:rsid w:val="79E36A60"/>
    <w:rsid w:val="7DAC4F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left="562"/>
    </w:pPr>
    <w:rPr>
      <w:rFonts w:ascii="Times New Roman" w:hAnsi="Times New Roman" w:eastAsia="宋体" w:cs="Times New Roman"/>
      <w:szCs w:val="24"/>
    </w:rPr>
  </w:style>
  <w:style w:type="paragraph" w:styleId="7">
    <w:name w:val="Normal (Web)"/>
    <w:basedOn w:val="1"/>
    <w:unhideWhenUsed/>
    <w:qFormat/>
    <w:uiPriority w:val="99"/>
    <w:pPr>
      <w:spacing w:beforeAutospacing="1" w:afterAutospacing="1"/>
      <w:jc w:val="left"/>
    </w:pPr>
    <w:rPr>
      <w:rFonts w:ascii="Calibri" w:hAnsi="Calibri" w:eastAsia="宋体" w:cs="Times New Roman"/>
      <w:kern w:val="0"/>
      <w:sz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标题 1 Char"/>
    <w:basedOn w:val="9"/>
    <w:link w:val="3"/>
    <w:qFormat/>
    <w:uiPriority w:val="9"/>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342</Words>
  <Characters>389</Characters>
  <Lines>4</Lines>
  <Paragraphs>1</Paragraphs>
  <TotalTime>21</TotalTime>
  <ScaleCrop>false</ScaleCrop>
  <LinksUpToDate>false</LinksUpToDate>
  <CharactersWithSpaces>478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2022-01-21T09:43:00Z</dcterms:created>
  <dc:creator>Administrator</dc:creator>
  <cp:lastModifiedBy>LO-YUANTING</cp:lastModifiedBy>
  <cp:lastPrinted>2022-04-29T03:56:00Z</cp:lastPrinted>
  <dcterms:modified xsi:type="dcterms:W3CDTF">2022-04-29T11:38:56Z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D78E2BA1944E4D74901644D1FEB1F711</vt:lpwstr>
  </property>
  <property fmtid="{D5CDD505-2E9C-101B-9397-08002B2CF9AE}" pid="4" name="commondata">
    <vt:lpwstr>eyJoZGlkIjoiNjgwYWVjYTRmMmEyZmZkMjE0NDlkN2NhY2UxOTVmZTgifQ==</vt:lpwstr>
  </property>
</Properties>
</file>